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78AC" w14:textId="77777777" w:rsidR="009B74FD" w:rsidRDefault="009B74FD">
      <w:pPr>
        <w:tabs>
          <w:tab w:val="left" w:pos="1134"/>
        </w:tabs>
        <w:rPr>
          <w:b/>
          <w:sz w:val="28"/>
        </w:rPr>
      </w:pPr>
    </w:p>
    <w:p w14:paraId="48BE2358" w14:textId="77777777" w:rsidR="009B74FD" w:rsidRDefault="009B74FD">
      <w:pPr>
        <w:tabs>
          <w:tab w:val="left" w:pos="1134"/>
        </w:tabs>
        <w:rPr>
          <w:b/>
          <w:sz w:val="28"/>
        </w:rPr>
      </w:pPr>
    </w:p>
    <w:p w14:paraId="415EBE09" w14:textId="77777777" w:rsidR="009B74FD" w:rsidRDefault="009B74FD">
      <w:pPr>
        <w:pStyle w:val="berschrift1"/>
      </w:pPr>
      <w:r>
        <w:t xml:space="preserve">Kapitel </w:t>
      </w:r>
      <w:r w:rsidR="008258F7">
        <w:t>4</w:t>
      </w:r>
      <w:r>
        <w:t xml:space="preserve"> Gesamtversorgungsvertrag</w:t>
      </w:r>
    </w:p>
    <w:p w14:paraId="6AAD3BA7" w14:textId="77777777" w:rsidR="009B74FD" w:rsidRDefault="009B74FD">
      <w:pPr>
        <w:tabs>
          <w:tab w:val="left" w:pos="1134"/>
        </w:tabs>
        <w:jc w:val="center"/>
        <w:rPr>
          <w:b/>
          <w:sz w:val="28"/>
        </w:rPr>
      </w:pPr>
      <w:r>
        <w:rPr>
          <w:b/>
          <w:sz w:val="28"/>
        </w:rPr>
        <w:t>(</w:t>
      </w:r>
      <w:r w:rsidR="008258F7">
        <w:rPr>
          <w:b/>
          <w:sz w:val="28"/>
        </w:rPr>
        <w:t>Kurzzeitpflege</w:t>
      </w:r>
      <w:r>
        <w:rPr>
          <w:b/>
          <w:sz w:val="28"/>
        </w:rPr>
        <w:t>)</w:t>
      </w:r>
    </w:p>
    <w:p w14:paraId="12D67473" w14:textId="77777777" w:rsidR="009B74FD" w:rsidRDefault="009B74FD">
      <w:pPr>
        <w:tabs>
          <w:tab w:val="left" w:pos="1134"/>
        </w:tabs>
      </w:pPr>
    </w:p>
    <w:p w14:paraId="483E2024" w14:textId="77777777" w:rsidR="009B74FD" w:rsidRDefault="009B74FD">
      <w:pPr>
        <w:tabs>
          <w:tab w:val="left" w:pos="1134"/>
        </w:tabs>
      </w:pPr>
    </w:p>
    <w:p w14:paraId="1263E00B" w14:textId="77777777" w:rsidR="009B74FD" w:rsidRDefault="009B74FD">
      <w:pPr>
        <w:tabs>
          <w:tab w:val="left" w:pos="1134"/>
        </w:tabs>
      </w:pPr>
    </w:p>
    <w:p w14:paraId="1C96CD1B" w14:textId="77777777" w:rsidR="009B74FD" w:rsidRDefault="009B74FD">
      <w:pPr>
        <w:tabs>
          <w:tab w:val="left" w:pos="1134"/>
        </w:tabs>
        <w:jc w:val="center"/>
        <w:rPr>
          <w:b/>
        </w:rPr>
      </w:pPr>
      <w:r>
        <w:rPr>
          <w:b/>
        </w:rPr>
        <w:t>§ 1</w:t>
      </w:r>
    </w:p>
    <w:p w14:paraId="604746BE" w14:textId="77777777" w:rsidR="009B74FD" w:rsidRDefault="009B74FD">
      <w:pPr>
        <w:tabs>
          <w:tab w:val="left" w:pos="1134"/>
        </w:tabs>
        <w:jc w:val="center"/>
        <w:rPr>
          <w:b/>
        </w:rPr>
      </w:pPr>
      <w:r>
        <w:rPr>
          <w:b/>
        </w:rPr>
        <w:t>Allgemeine Grundsätze</w:t>
      </w:r>
    </w:p>
    <w:p w14:paraId="2971E13C" w14:textId="77777777" w:rsidR="009B74FD" w:rsidRDefault="009B74FD">
      <w:pPr>
        <w:tabs>
          <w:tab w:val="left" w:pos="1134"/>
        </w:tabs>
        <w:jc w:val="both"/>
      </w:pPr>
    </w:p>
    <w:p w14:paraId="10DA7817" w14:textId="77777777" w:rsidR="009B74FD" w:rsidRDefault="009B74FD">
      <w:pPr>
        <w:tabs>
          <w:tab w:val="left" w:pos="567"/>
        </w:tabs>
        <w:ind w:left="567" w:hanging="567"/>
      </w:pPr>
      <w:r>
        <w:t>(1)</w:t>
      </w:r>
      <w:r>
        <w:tab/>
        <w:t xml:space="preserve">Dieser Vertrag regelt die Versorgung von versicherten Pflegebedürftigen durch </w:t>
      </w:r>
      <w:bookmarkStart w:id="0" w:name="Text7"/>
      <w:r w:rsidR="00496145">
        <w:rPr>
          <w:b/>
          <w:bCs/>
        </w:rPr>
        <w:fldChar w:fldCharType="begin">
          <w:ffData>
            <w:name w:val="Text7"/>
            <w:enabled/>
            <w:calcOnExit w:val="0"/>
            <w:textInput>
              <w:default w:val="Name, Strasse, PLZ  und Ort der Einrichtung"/>
            </w:textInput>
          </w:ffData>
        </w:fldChar>
      </w:r>
      <w:r w:rsidR="00F636BC">
        <w:rPr>
          <w:b/>
          <w:bCs/>
        </w:rPr>
        <w:instrText xml:space="preserve"> FORMTEXT </w:instrText>
      </w:r>
      <w:r w:rsidR="00496145">
        <w:rPr>
          <w:b/>
          <w:bCs/>
        </w:rPr>
      </w:r>
      <w:r w:rsidR="00496145">
        <w:rPr>
          <w:b/>
          <w:bCs/>
        </w:rPr>
        <w:fldChar w:fldCharType="separate"/>
      </w:r>
      <w:r w:rsidR="00F636BC">
        <w:rPr>
          <w:b/>
          <w:bCs/>
          <w:noProof/>
        </w:rPr>
        <w:t>Name, Strasse, PLZ  und Ort der Einrichtung</w:t>
      </w:r>
      <w:r w:rsidR="00496145">
        <w:rPr>
          <w:b/>
          <w:bCs/>
        </w:rPr>
        <w:fldChar w:fldCharType="end"/>
      </w:r>
      <w:bookmarkEnd w:id="0"/>
      <w:r w:rsidR="00F636BC">
        <w:rPr>
          <w:b/>
          <w:bCs/>
        </w:rPr>
        <w:t xml:space="preserve"> </w:t>
      </w:r>
      <w:r>
        <w:t>(im folgenden Pflegeheim genannt).</w:t>
      </w:r>
    </w:p>
    <w:p w14:paraId="283DD429" w14:textId="77777777" w:rsidR="009B74FD" w:rsidRDefault="009B74FD">
      <w:pPr>
        <w:tabs>
          <w:tab w:val="left" w:pos="567"/>
        </w:tabs>
        <w:ind w:left="567" w:hanging="567"/>
        <w:jc w:val="both"/>
      </w:pPr>
    </w:p>
    <w:p w14:paraId="6700FF82" w14:textId="77777777" w:rsidR="009B74FD" w:rsidRDefault="009B74FD">
      <w:pPr>
        <w:tabs>
          <w:tab w:val="left" w:pos="567"/>
        </w:tabs>
        <w:ind w:left="567" w:hanging="567"/>
        <w:jc w:val="both"/>
      </w:pPr>
      <w:r>
        <w:t>(2)</w:t>
      </w:r>
      <w:r>
        <w:tab/>
        <w:t>Für die Dauer dieses Vertrages wird das Pflegeheim zur Versorgung Pflegebedürftiger zugelassen.</w:t>
      </w:r>
    </w:p>
    <w:p w14:paraId="2C571D88" w14:textId="77777777" w:rsidR="009B74FD" w:rsidRDefault="009B74FD">
      <w:pPr>
        <w:tabs>
          <w:tab w:val="left" w:pos="567"/>
        </w:tabs>
        <w:ind w:left="567" w:hanging="567"/>
        <w:jc w:val="both"/>
      </w:pPr>
    </w:p>
    <w:p w14:paraId="2514B530" w14:textId="77777777" w:rsidR="009B74FD" w:rsidRDefault="009B74FD">
      <w:pPr>
        <w:tabs>
          <w:tab w:val="left" w:pos="567"/>
        </w:tabs>
        <w:ind w:left="567" w:hanging="567"/>
        <w:jc w:val="both"/>
      </w:pPr>
      <w:r>
        <w:t>(3)</w:t>
      </w:r>
      <w:r>
        <w:tab/>
        <w:t>Die Pflegekassen sind verpflichtet, die Leistungen des Pflegeheimes nach Maßgabe des Achten Kapitels des SGB XI zu vergüten.</w:t>
      </w:r>
    </w:p>
    <w:p w14:paraId="2677B08E" w14:textId="77777777" w:rsidR="009B74FD" w:rsidRDefault="009B74FD">
      <w:pPr>
        <w:tabs>
          <w:tab w:val="left" w:pos="567"/>
        </w:tabs>
        <w:ind w:left="567" w:hanging="567"/>
        <w:jc w:val="both"/>
      </w:pPr>
    </w:p>
    <w:p w14:paraId="58BD0150" w14:textId="77777777" w:rsidR="009B74FD" w:rsidRDefault="009B74FD">
      <w:pPr>
        <w:tabs>
          <w:tab w:val="left" w:pos="567"/>
        </w:tabs>
        <w:ind w:left="567" w:hanging="567"/>
        <w:jc w:val="both"/>
      </w:pPr>
      <w:r>
        <w:t>(4)</w:t>
      </w:r>
      <w:r>
        <w:tab/>
        <w:t>Der Vertrag ist für das Pflegeheim und für alle Pflegekassen im Inland unmittelbar verbindlich.</w:t>
      </w:r>
    </w:p>
    <w:p w14:paraId="65E85013" w14:textId="77777777" w:rsidR="009B74FD" w:rsidRDefault="009B74FD">
      <w:pPr>
        <w:tabs>
          <w:tab w:val="left" w:pos="567"/>
        </w:tabs>
        <w:jc w:val="both"/>
      </w:pPr>
    </w:p>
    <w:p w14:paraId="1C54C5F7" w14:textId="77777777" w:rsidR="009B74FD" w:rsidRDefault="009B74FD">
      <w:pPr>
        <w:tabs>
          <w:tab w:val="left" w:pos="567"/>
        </w:tabs>
        <w:ind w:left="567" w:hanging="567"/>
        <w:jc w:val="both"/>
      </w:pPr>
      <w:r>
        <w:t>(5)</w:t>
      </w:r>
      <w:r>
        <w:tab/>
        <w:t>Eine Belegungsgarantie für das Pflegeheim ist mit dem Abschluss dieses Vertrages nicht verbunden.</w:t>
      </w:r>
    </w:p>
    <w:p w14:paraId="7B3B5F22" w14:textId="77777777" w:rsidR="009B74FD" w:rsidRDefault="009B74FD">
      <w:pPr>
        <w:tabs>
          <w:tab w:val="left" w:pos="567"/>
        </w:tabs>
        <w:jc w:val="both"/>
      </w:pPr>
    </w:p>
    <w:p w14:paraId="2FBD835A" w14:textId="77777777" w:rsidR="009B74FD" w:rsidRDefault="009B74FD">
      <w:pPr>
        <w:tabs>
          <w:tab w:val="left" w:pos="567"/>
        </w:tabs>
        <w:jc w:val="both"/>
      </w:pPr>
    </w:p>
    <w:p w14:paraId="1464F208" w14:textId="77777777" w:rsidR="009B74FD" w:rsidRDefault="009B74FD">
      <w:pPr>
        <w:tabs>
          <w:tab w:val="left" w:pos="567"/>
        </w:tabs>
        <w:jc w:val="center"/>
        <w:rPr>
          <w:b/>
        </w:rPr>
      </w:pPr>
      <w:r>
        <w:rPr>
          <w:b/>
        </w:rPr>
        <w:t>§ 2</w:t>
      </w:r>
    </w:p>
    <w:p w14:paraId="7FA5EAAE" w14:textId="77777777" w:rsidR="009B74FD" w:rsidRDefault="009B74FD">
      <w:pPr>
        <w:tabs>
          <w:tab w:val="left" w:pos="567"/>
        </w:tabs>
        <w:jc w:val="center"/>
        <w:rPr>
          <w:b/>
        </w:rPr>
      </w:pPr>
      <w:r>
        <w:rPr>
          <w:b/>
        </w:rPr>
        <w:t>Versorgungsauftrag</w:t>
      </w:r>
    </w:p>
    <w:p w14:paraId="1B2903E2" w14:textId="77777777" w:rsidR="009B74FD" w:rsidRDefault="009B74FD">
      <w:pPr>
        <w:tabs>
          <w:tab w:val="left" w:pos="567"/>
        </w:tabs>
        <w:jc w:val="both"/>
      </w:pPr>
    </w:p>
    <w:p w14:paraId="0F86B385" w14:textId="77777777" w:rsidR="009B74FD" w:rsidRDefault="009B74FD">
      <w:pPr>
        <w:tabs>
          <w:tab w:val="left" w:pos="567"/>
        </w:tabs>
        <w:ind w:left="567" w:hanging="567"/>
        <w:jc w:val="both"/>
      </w:pPr>
      <w:r>
        <w:t>(1)</w:t>
      </w:r>
      <w:r>
        <w:tab/>
        <w:t>Das Pflegeheim ist verpflichtet, alle für die Versorgung Pflegebedürftiger erforderlichen Leistungen im Sinne des Rahmenvertrages nach § 75 SGB XI in der jeweils gültigen Fassung zu erbringen.</w:t>
      </w:r>
    </w:p>
    <w:p w14:paraId="3DA1B48E" w14:textId="77777777" w:rsidR="009B74FD" w:rsidRDefault="009B74FD">
      <w:pPr>
        <w:tabs>
          <w:tab w:val="left" w:pos="567"/>
        </w:tabs>
        <w:ind w:left="567" w:hanging="567"/>
        <w:jc w:val="both"/>
      </w:pPr>
    </w:p>
    <w:p w14:paraId="7F98911C" w14:textId="77777777" w:rsidR="009B74FD" w:rsidRDefault="009B74FD">
      <w:pPr>
        <w:tabs>
          <w:tab w:val="left" w:pos="567"/>
        </w:tabs>
        <w:ind w:left="567" w:hanging="567"/>
        <w:jc w:val="both"/>
      </w:pPr>
      <w:r>
        <w:t>(2)</w:t>
      </w:r>
      <w:r>
        <w:tab/>
        <w:t xml:space="preserve">Im Rahmen seiner Kapazität darf das Pflegeheim die pflegerische Versorgung Pflegebedürftiger nicht ablehnen. § 11 des Rahmenvertrages bleibt unberührt. Eine Beschränkung des Angebotes auf Leistungen für Pflegebedürftige bestimmter </w:t>
      </w:r>
      <w:r w:rsidR="008258F7">
        <w:t xml:space="preserve">Pflegegrade </w:t>
      </w:r>
      <w:r>
        <w:t>oder bestimmter pflegerischer Diagnosen ist unzulässig.</w:t>
      </w:r>
    </w:p>
    <w:p w14:paraId="1B03E419" w14:textId="77777777" w:rsidR="009B74FD" w:rsidRDefault="009B74FD">
      <w:pPr>
        <w:tabs>
          <w:tab w:val="left" w:pos="567"/>
        </w:tabs>
        <w:jc w:val="both"/>
      </w:pPr>
    </w:p>
    <w:p w14:paraId="7F524F8C" w14:textId="1DA8C8FD" w:rsidR="009B74FD" w:rsidRDefault="009B74FD">
      <w:pPr>
        <w:tabs>
          <w:tab w:val="left" w:pos="567"/>
        </w:tabs>
        <w:ind w:left="567" w:hanging="567"/>
        <w:jc w:val="both"/>
      </w:pPr>
      <w:r>
        <w:t>(3)</w:t>
      </w:r>
      <w:r>
        <w:tab/>
        <w:t xml:space="preserve">Das Pflegeheim stellt derzeit </w:t>
      </w:r>
      <w:r w:rsidR="00496145"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>
        <w:instrText xml:space="preserve"> FORMTEXT </w:instrText>
      </w:r>
      <w:r w:rsidR="00496145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96145">
        <w:fldChar w:fldCharType="end"/>
      </w:r>
      <w:bookmarkEnd w:id="1"/>
      <w:r>
        <w:t xml:space="preserve"> </w:t>
      </w:r>
      <w:r w:rsidR="001B7613">
        <w:t xml:space="preserve">fixe </w:t>
      </w:r>
      <w:r w:rsidR="008258F7">
        <w:t xml:space="preserve">Plätze </w:t>
      </w:r>
      <w:r w:rsidR="008D0463">
        <w:t>für die</w:t>
      </w:r>
      <w:r w:rsidR="008258F7">
        <w:t xml:space="preserve"> Kurzzeitpflege</w:t>
      </w:r>
      <w:r w:rsidR="00AA21E4">
        <w:t xml:space="preserve"> </w:t>
      </w:r>
      <w:r>
        <w:t>zur Verfügung. Veränderungen sind den Vertragsparteien unverzüglich mitzuteilen.</w:t>
      </w:r>
    </w:p>
    <w:p w14:paraId="13C29E1B" w14:textId="77777777" w:rsidR="009B74FD" w:rsidRDefault="009B74FD">
      <w:pPr>
        <w:tabs>
          <w:tab w:val="left" w:pos="567"/>
        </w:tabs>
        <w:ind w:left="567" w:hanging="567"/>
        <w:jc w:val="both"/>
      </w:pPr>
    </w:p>
    <w:p w14:paraId="2C38292F" w14:textId="77777777" w:rsidR="009B74FD" w:rsidRDefault="009B74FD">
      <w:pPr>
        <w:tabs>
          <w:tab w:val="left" w:pos="567"/>
        </w:tabs>
        <w:jc w:val="both"/>
        <w:rPr>
          <w:bCs/>
        </w:rPr>
      </w:pPr>
    </w:p>
    <w:p w14:paraId="0190AC78" w14:textId="77777777" w:rsidR="009B74FD" w:rsidRDefault="009B74FD">
      <w:pPr>
        <w:jc w:val="center"/>
        <w:rPr>
          <w:b/>
        </w:rPr>
      </w:pPr>
      <w:r>
        <w:rPr>
          <w:b/>
        </w:rPr>
        <w:t>§ 3</w:t>
      </w:r>
    </w:p>
    <w:p w14:paraId="26353A82" w14:textId="77777777" w:rsidR="009B74FD" w:rsidRDefault="009B74FD">
      <w:pPr>
        <w:jc w:val="center"/>
        <w:rPr>
          <w:b/>
        </w:rPr>
      </w:pPr>
      <w:r>
        <w:rPr>
          <w:b/>
        </w:rPr>
        <w:t>Vergütung</w:t>
      </w:r>
    </w:p>
    <w:p w14:paraId="63124892" w14:textId="77777777" w:rsidR="009B74FD" w:rsidRDefault="009B74FD">
      <w:pPr>
        <w:jc w:val="both"/>
      </w:pPr>
    </w:p>
    <w:p w14:paraId="4F76E8FC" w14:textId="77777777" w:rsidR="009B74FD" w:rsidRDefault="009B74FD">
      <w:pPr>
        <w:tabs>
          <w:tab w:val="left" w:pos="567"/>
        </w:tabs>
        <w:ind w:left="567" w:hanging="567"/>
        <w:jc w:val="both"/>
      </w:pPr>
      <w:r>
        <w:t>(1)</w:t>
      </w:r>
      <w:r>
        <w:tab/>
        <w:t>Das Pflegeheim hat Anspruch auf leistungsgerechte Pflegesätze nach § 84 Abs. 2 SGB XI und angemessene Entgelte für Unterkunft und Verpflegung nach § 87 SGB XI sowie den Abschluss einer entsprechenden Vereinbarung nach § 85 SGB XI, soweit es nicht auf einen Vergütungsvertrag bei Abschluss dieses Vertrages verzichtet.</w:t>
      </w:r>
    </w:p>
    <w:p w14:paraId="1FD4E8E9" w14:textId="77777777" w:rsidR="009B74FD" w:rsidRDefault="009B74FD">
      <w:pPr>
        <w:tabs>
          <w:tab w:val="left" w:pos="567"/>
        </w:tabs>
        <w:jc w:val="both"/>
      </w:pPr>
    </w:p>
    <w:p w14:paraId="45F7F28F" w14:textId="77777777" w:rsidR="009B74FD" w:rsidRDefault="009B74FD">
      <w:pPr>
        <w:tabs>
          <w:tab w:val="left" w:pos="567"/>
        </w:tabs>
        <w:jc w:val="both"/>
      </w:pPr>
    </w:p>
    <w:p w14:paraId="54212F77" w14:textId="77777777" w:rsidR="009B74FD" w:rsidRDefault="009B74FD">
      <w:pPr>
        <w:tabs>
          <w:tab w:val="left" w:pos="567"/>
        </w:tabs>
        <w:ind w:left="567" w:hanging="567"/>
        <w:jc w:val="both"/>
      </w:pPr>
      <w:r>
        <w:t>(2)</w:t>
      </w:r>
      <w:r>
        <w:tab/>
        <w:t xml:space="preserve">Kommt nach </w:t>
      </w:r>
      <w:r w:rsidRPr="00DF4941">
        <w:t>Kündigung einer</w:t>
      </w:r>
      <w:r w:rsidR="00480538" w:rsidRPr="00DF4941">
        <w:t xml:space="preserve"> Pflegesatzvereinbarung</w:t>
      </w:r>
      <w:r w:rsidRPr="00DF4941">
        <w:t xml:space="preserve"> eine neue</w:t>
      </w:r>
      <w:r>
        <w:t xml:space="preserve"> Vereinbarung nicht zustande, muss die Umstellung auf Kostenerstattung nach § 91 SGB XI vom Pflegeheim spätestens vier Wochen vor dem Umstellungszeitpunkt den Vertragsparteien und den im Pflegeheim untergebrachten Pflegebedürftigen schriftlich mitgeteilt werden.</w:t>
      </w:r>
    </w:p>
    <w:p w14:paraId="1826C811" w14:textId="77777777" w:rsidR="009B74FD" w:rsidRDefault="009B74FD">
      <w:pPr>
        <w:tabs>
          <w:tab w:val="left" w:pos="567"/>
        </w:tabs>
        <w:ind w:left="567" w:hanging="567"/>
        <w:jc w:val="both"/>
      </w:pPr>
    </w:p>
    <w:p w14:paraId="22D5F3DE" w14:textId="77777777" w:rsidR="009B74FD" w:rsidRDefault="009B74FD">
      <w:pPr>
        <w:tabs>
          <w:tab w:val="left" w:pos="567"/>
        </w:tabs>
        <w:ind w:left="567" w:hanging="567"/>
        <w:jc w:val="both"/>
      </w:pPr>
      <w:r>
        <w:t>(3)</w:t>
      </w:r>
      <w:r>
        <w:tab/>
        <w:t>Zuzahlung zu den vereinbarten Pflegesätzen und Entgelten für Leistungen nach dem Rahmenvertrag nach § 75 SGB XI darf das Pflegeheim von dem Pflegebedürftigen oder einem Dritten weder fordern noch annehmen. Zusatzleistungen nach § 88 SGB XI bleiben von dieser Regelung unberührt.</w:t>
      </w:r>
    </w:p>
    <w:sectPr w:rsidR="009B74FD" w:rsidSect="00496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1134" w:bottom="101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54A7D" w14:textId="77777777" w:rsidR="00310258" w:rsidRDefault="00310258">
      <w:r>
        <w:separator/>
      </w:r>
    </w:p>
  </w:endnote>
  <w:endnote w:type="continuationSeparator" w:id="0">
    <w:p w14:paraId="1253A919" w14:textId="77777777" w:rsidR="00310258" w:rsidRDefault="0031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E88F" w14:textId="77777777" w:rsidR="004C5124" w:rsidRDefault="004C51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ED54B" w14:textId="77777777" w:rsidR="00FF1547" w:rsidRDefault="00FF1547" w:rsidP="00FF1547">
    <w:pPr>
      <w:pStyle w:val="Fuzeile"/>
      <w:jc w:val="right"/>
    </w:pPr>
    <w:r>
      <w:t xml:space="preserve">Seite </w:t>
    </w:r>
    <w:r w:rsidR="00496145">
      <w:fldChar w:fldCharType="begin"/>
    </w:r>
    <w:r>
      <w:instrText xml:space="preserve"> PAGE </w:instrText>
    </w:r>
    <w:r w:rsidR="00496145">
      <w:fldChar w:fldCharType="separate"/>
    </w:r>
    <w:r w:rsidR="000549FB">
      <w:rPr>
        <w:noProof/>
      </w:rPr>
      <w:t>1</w:t>
    </w:r>
    <w:r w:rsidR="00496145">
      <w:fldChar w:fldCharType="end"/>
    </w:r>
    <w:r>
      <w:t xml:space="preserve"> von </w:t>
    </w:r>
    <w:r w:rsidR="00496145">
      <w:fldChar w:fldCharType="begin"/>
    </w:r>
    <w:r w:rsidR="007F4515">
      <w:instrText xml:space="preserve"> NUMPAGES </w:instrText>
    </w:r>
    <w:r w:rsidR="00496145">
      <w:fldChar w:fldCharType="separate"/>
    </w:r>
    <w:r w:rsidR="000549FB">
      <w:rPr>
        <w:noProof/>
      </w:rPr>
      <w:t>2</w:t>
    </w:r>
    <w:r w:rsidR="0049614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0CD7" w14:textId="77777777" w:rsidR="004C5124" w:rsidRDefault="004C51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DA347" w14:textId="77777777" w:rsidR="00310258" w:rsidRDefault="00310258">
      <w:r>
        <w:separator/>
      </w:r>
    </w:p>
  </w:footnote>
  <w:footnote w:type="continuationSeparator" w:id="0">
    <w:p w14:paraId="5BD0E752" w14:textId="77777777" w:rsidR="00310258" w:rsidRDefault="00310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2E4FD" w14:textId="77777777" w:rsidR="004C5124" w:rsidRDefault="004C51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3748" w14:textId="77777777" w:rsidR="004C5124" w:rsidRDefault="004C512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AD46" w14:textId="77777777" w:rsidR="004C5124" w:rsidRDefault="004C51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E51"/>
    <w:multiLevelType w:val="hybridMultilevel"/>
    <w:tmpl w:val="BC68571E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5635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48"/>
    <w:rsid w:val="000549FB"/>
    <w:rsid w:val="0007433C"/>
    <w:rsid w:val="000918AF"/>
    <w:rsid w:val="000A570F"/>
    <w:rsid w:val="000B348A"/>
    <w:rsid w:val="000C21D5"/>
    <w:rsid w:val="001077E1"/>
    <w:rsid w:val="00152A38"/>
    <w:rsid w:val="0017000B"/>
    <w:rsid w:val="001B7613"/>
    <w:rsid w:val="001D6615"/>
    <w:rsid w:val="00211970"/>
    <w:rsid w:val="0022480F"/>
    <w:rsid w:val="00246617"/>
    <w:rsid w:val="00260C56"/>
    <w:rsid w:val="002E326D"/>
    <w:rsid w:val="00310258"/>
    <w:rsid w:val="0032702B"/>
    <w:rsid w:val="003F0842"/>
    <w:rsid w:val="0040435B"/>
    <w:rsid w:val="0040471B"/>
    <w:rsid w:val="00416787"/>
    <w:rsid w:val="00421617"/>
    <w:rsid w:val="0045795C"/>
    <w:rsid w:val="00480538"/>
    <w:rsid w:val="00496145"/>
    <w:rsid w:val="004B0104"/>
    <w:rsid w:val="004B384F"/>
    <w:rsid w:val="004C5124"/>
    <w:rsid w:val="004F5FEE"/>
    <w:rsid w:val="00505748"/>
    <w:rsid w:val="00574936"/>
    <w:rsid w:val="005A75AA"/>
    <w:rsid w:val="00662932"/>
    <w:rsid w:val="006646B4"/>
    <w:rsid w:val="006E035A"/>
    <w:rsid w:val="00703490"/>
    <w:rsid w:val="007B77B6"/>
    <w:rsid w:val="007D0521"/>
    <w:rsid w:val="007F4515"/>
    <w:rsid w:val="00806C88"/>
    <w:rsid w:val="008141CD"/>
    <w:rsid w:val="008258F7"/>
    <w:rsid w:val="008D0463"/>
    <w:rsid w:val="0090568E"/>
    <w:rsid w:val="00930CB2"/>
    <w:rsid w:val="00977D88"/>
    <w:rsid w:val="009B74FD"/>
    <w:rsid w:val="00AA21E4"/>
    <w:rsid w:val="00B177DE"/>
    <w:rsid w:val="00B309B8"/>
    <w:rsid w:val="00B4747D"/>
    <w:rsid w:val="00B94935"/>
    <w:rsid w:val="00BF43DD"/>
    <w:rsid w:val="00D10E35"/>
    <w:rsid w:val="00D66A67"/>
    <w:rsid w:val="00DD3B92"/>
    <w:rsid w:val="00DD4DC4"/>
    <w:rsid w:val="00DE4447"/>
    <w:rsid w:val="00DF4941"/>
    <w:rsid w:val="00E2500C"/>
    <w:rsid w:val="00E7249F"/>
    <w:rsid w:val="00EA149F"/>
    <w:rsid w:val="00EC5BB9"/>
    <w:rsid w:val="00ED42B6"/>
    <w:rsid w:val="00ED44E9"/>
    <w:rsid w:val="00F11036"/>
    <w:rsid w:val="00F207BB"/>
    <w:rsid w:val="00F339AA"/>
    <w:rsid w:val="00F636BC"/>
    <w:rsid w:val="00FB06C1"/>
    <w:rsid w:val="00FF1547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815C46"/>
  <w15:docId w15:val="{D51193F4-B185-44E4-8BA3-1F0B8ED9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96145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496145"/>
    <w:pPr>
      <w:keepNext/>
      <w:tabs>
        <w:tab w:val="left" w:pos="1134"/>
      </w:tabs>
      <w:jc w:val="center"/>
      <w:outlineLvl w:val="0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496145"/>
    <w:pPr>
      <w:tabs>
        <w:tab w:val="center" w:pos="4536"/>
        <w:tab w:val="right" w:pos="9072"/>
      </w:tabs>
      <w:spacing w:before="480"/>
      <w:jc w:val="center"/>
    </w:pPr>
    <w:rPr>
      <w:sz w:val="16"/>
    </w:rPr>
  </w:style>
  <w:style w:type="paragraph" w:styleId="Makrotext">
    <w:name w:val="macro"/>
    <w:semiHidden/>
    <w:rsid w:val="004961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exact"/>
    </w:pPr>
    <w:rPr>
      <w:rFonts w:ascii="Courier New" w:hAnsi="Courier New"/>
    </w:rPr>
  </w:style>
  <w:style w:type="paragraph" w:styleId="Kopfzeile">
    <w:name w:val="header"/>
    <w:basedOn w:val="Standard"/>
    <w:rsid w:val="00496145"/>
    <w:pPr>
      <w:tabs>
        <w:tab w:val="center" w:pos="4536"/>
        <w:tab w:val="right" w:pos="9072"/>
      </w:tabs>
      <w:spacing w:before="300"/>
    </w:pPr>
  </w:style>
  <w:style w:type="character" w:styleId="Seitenzahl">
    <w:name w:val="page number"/>
    <w:basedOn w:val="Absatz-Standardschriftart"/>
    <w:rsid w:val="00496145"/>
  </w:style>
  <w:style w:type="paragraph" w:styleId="Sprechblasentext">
    <w:name w:val="Balloon Text"/>
    <w:basedOn w:val="Standard"/>
    <w:semiHidden/>
    <w:rsid w:val="00496145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rsid w:val="00496145"/>
    <w:pPr>
      <w:tabs>
        <w:tab w:val="left" w:pos="567"/>
      </w:tabs>
      <w:ind w:left="567"/>
      <w:jc w:val="both"/>
    </w:pPr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09b_GVV_Kapitel1</vt:lpstr>
    </vt:vector>
  </TitlesOfParts>
  <Company>vdek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09b_GVV_Kapitel1</dc:title>
  <dc:subject>Anlagen</dc:subject>
  <dc:creator>Thomas Kraenzle</dc:creator>
  <cp:keywords/>
  <dc:description>Stand: 18.02.2016
letuzte Überprüfung: 01.09.2022</dc:description>
  <cp:lastModifiedBy>Kränzle, Thomas (BAW)</cp:lastModifiedBy>
  <cp:revision>5</cp:revision>
  <cp:lastPrinted>2021-01-20T10:28:00Z</cp:lastPrinted>
  <dcterms:created xsi:type="dcterms:W3CDTF">2019-10-29T11:40:00Z</dcterms:created>
  <dcterms:modified xsi:type="dcterms:W3CDTF">2022-09-21T12:17:00Z</dcterms:modified>
</cp:coreProperties>
</file>